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914EA" w14:textId="77777777" w:rsidR="00896DB5" w:rsidRPr="00412E5C" w:rsidRDefault="00896DB5" w:rsidP="00896DB5">
      <w:pPr>
        <w:jc w:val="both"/>
        <w:rPr>
          <w:rFonts w:ascii="Tahoma" w:hAnsi="Tahoma" w:cs="Tahoma"/>
          <w:b/>
          <w:color w:val="000000"/>
          <w:sz w:val="18"/>
          <w:szCs w:val="20"/>
        </w:rPr>
      </w:pPr>
      <w:r w:rsidRPr="00412E5C">
        <w:rPr>
          <w:rFonts w:ascii="Tahoma" w:hAnsi="Tahoma" w:cs="Tahoma"/>
          <w:b/>
          <w:color w:val="000000"/>
          <w:sz w:val="18"/>
          <w:szCs w:val="20"/>
        </w:rPr>
        <w:t>MISSION</w:t>
      </w:r>
    </w:p>
    <w:p w14:paraId="7D944339" w14:textId="77777777" w:rsidR="00896DB5" w:rsidRDefault="00896DB5" w:rsidP="00896DB5">
      <w:pPr>
        <w:jc w:val="both"/>
        <w:rPr>
          <w:rFonts w:ascii="Tahoma" w:hAnsi="Tahoma" w:cs="Tahoma"/>
          <w:color w:val="000000"/>
          <w:sz w:val="18"/>
          <w:szCs w:val="20"/>
        </w:rPr>
      </w:pPr>
      <w:r w:rsidRPr="00412E5C">
        <w:rPr>
          <w:rFonts w:ascii="Tahoma" w:hAnsi="Tahoma" w:cs="Tahoma"/>
          <w:color w:val="000000"/>
          <w:sz w:val="18"/>
          <w:szCs w:val="20"/>
        </w:rPr>
        <w:t>La nostra profonda conoscenza delle esigenze in ambito salute ci consente di offrire una gamma di soluzioni mirate alla gestione dell’</w:t>
      </w:r>
      <w:r>
        <w:rPr>
          <w:rFonts w:ascii="Tahoma" w:hAnsi="Tahoma" w:cs="Tahoma"/>
          <w:color w:val="000000"/>
          <w:sz w:val="18"/>
          <w:szCs w:val="20"/>
        </w:rPr>
        <w:t xml:space="preserve">incontinenza e alla cura della </w:t>
      </w:r>
      <w:r w:rsidRPr="00412E5C">
        <w:rPr>
          <w:rFonts w:ascii="Tahoma" w:hAnsi="Tahoma" w:cs="Tahoma"/>
          <w:color w:val="000000"/>
          <w:sz w:val="18"/>
          <w:szCs w:val="20"/>
        </w:rPr>
        <w:t>persona. Ci teniamo al passo con l’evoluzione dei nostri consumatori per garantire risposte innovative e adeguate, che soddisfino i bisogni di persone attente allo stile e alla qualità di quello che utilizzano, e all’ambiente in cui vivono.</w:t>
      </w:r>
    </w:p>
    <w:p w14:paraId="3BE3E967" w14:textId="77777777" w:rsidR="00896DB5" w:rsidRPr="00412E5C" w:rsidRDefault="00896DB5" w:rsidP="00896DB5">
      <w:pPr>
        <w:jc w:val="both"/>
        <w:rPr>
          <w:rFonts w:ascii="Tahoma" w:hAnsi="Tahoma" w:cs="Tahoma"/>
          <w:b/>
          <w:color w:val="000000"/>
          <w:sz w:val="18"/>
          <w:szCs w:val="20"/>
        </w:rPr>
      </w:pPr>
      <w:r w:rsidRPr="00412E5C">
        <w:rPr>
          <w:rFonts w:ascii="Tahoma" w:hAnsi="Tahoma" w:cs="Tahoma"/>
          <w:b/>
          <w:color w:val="000000"/>
          <w:sz w:val="18"/>
          <w:szCs w:val="20"/>
        </w:rPr>
        <w:t xml:space="preserve">LA POLITICA PER LA </w:t>
      </w:r>
      <w:r>
        <w:rPr>
          <w:rFonts w:ascii="Tahoma" w:hAnsi="Tahoma" w:cs="Tahoma"/>
          <w:b/>
          <w:color w:val="000000"/>
          <w:sz w:val="18"/>
          <w:szCs w:val="20"/>
        </w:rPr>
        <w:t>SICUREZZA, L’AMBIENTE E L’ENERGIA</w:t>
      </w:r>
    </w:p>
    <w:p w14:paraId="317DEC76" w14:textId="77777777" w:rsidR="00896DB5" w:rsidRDefault="00896DB5" w:rsidP="00896DB5">
      <w:pPr>
        <w:jc w:val="both"/>
        <w:rPr>
          <w:rFonts w:ascii="Tahoma" w:hAnsi="Tahoma" w:cs="Tahoma"/>
          <w:color w:val="000000"/>
          <w:sz w:val="18"/>
          <w:szCs w:val="20"/>
        </w:rPr>
      </w:pPr>
      <w:r>
        <w:rPr>
          <w:rFonts w:ascii="Tahoma" w:hAnsi="Tahoma" w:cs="Tahoma"/>
          <w:color w:val="000000"/>
          <w:sz w:val="18"/>
          <w:szCs w:val="20"/>
        </w:rPr>
        <w:t>Fondata nel 1961 Santex SpA opera da sempre nel settore della sanità pubblica e privata seguendo sempre i valori della nostra mission e perseguendo gli obiettivi fissati di anno in anno.</w:t>
      </w:r>
    </w:p>
    <w:p w14:paraId="46E52EC1" w14:textId="77777777" w:rsidR="00896DB5" w:rsidRPr="00412E5C" w:rsidRDefault="00896DB5" w:rsidP="00896DB5">
      <w:pPr>
        <w:jc w:val="both"/>
        <w:rPr>
          <w:rFonts w:ascii="Tahoma" w:hAnsi="Tahoma" w:cs="Tahoma"/>
          <w:color w:val="000000"/>
          <w:sz w:val="18"/>
          <w:szCs w:val="20"/>
        </w:rPr>
      </w:pPr>
      <w:r w:rsidRPr="00412E5C">
        <w:rPr>
          <w:rFonts w:ascii="Tahoma" w:hAnsi="Tahoma" w:cs="Tahoma"/>
          <w:color w:val="000000"/>
          <w:sz w:val="18"/>
          <w:szCs w:val="20"/>
        </w:rPr>
        <w:t xml:space="preserve">La Politica Aziendale di </w:t>
      </w:r>
      <w:r>
        <w:rPr>
          <w:rFonts w:ascii="Tahoma" w:hAnsi="Tahoma" w:cs="Tahoma"/>
          <w:color w:val="000000"/>
          <w:sz w:val="18"/>
          <w:szCs w:val="20"/>
        </w:rPr>
        <w:t>Santex SpA</w:t>
      </w:r>
      <w:r w:rsidRPr="00412E5C">
        <w:rPr>
          <w:rFonts w:ascii="Tahoma" w:hAnsi="Tahoma" w:cs="Tahoma"/>
          <w:color w:val="000000"/>
          <w:sz w:val="18"/>
          <w:szCs w:val="20"/>
        </w:rPr>
        <w:t xml:space="preserve"> è fondata sui seguenti scopi generali:</w:t>
      </w:r>
    </w:p>
    <w:p w14:paraId="613F6B51" w14:textId="7E091062" w:rsidR="00896DB5" w:rsidRPr="00412E5C" w:rsidRDefault="00896DB5" w:rsidP="00896DB5">
      <w:pPr>
        <w:pStyle w:val="Paragrafoelenco"/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20"/>
        </w:rPr>
      </w:pPr>
      <w:r w:rsidRPr="00412E5C">
        <w:rPr>
          <w:rFonts w:ascii="Tahoma" w:hAnsi="Tahoma" w:cs="Tahoma"/>
          <w:color w:val="000000"/>
          <w:sz w:val="18"/>
          <w:szCs w:val="20"/>
        </w:rPr>
        <w:t>Produzione, assemblaggio, confezionamento dispositivi monouso per uso medicale su specifica del cliente</w:t>
      </w:r>
      <w:r w:rsidR="00713671">
        <w:rPr>
          <w:rFonts w:ascii="Tahoma" w:hAnsi="Tahoma" w:cs="Tahoma"/>
          <w:color w:val="000000"/>
          <w:sz w:val="18"/>
          <w:szCs w:val="20"/>
        </w:rPr>
        <w:t>, affidata a Santex MD srl</w:t>
      </w:r>
    </w:p>
    <w:p w14:paraId="5904EE06" w14:textId="2E8035A1" w:rsidR="00896DB5" w:rsidRDefault="00896DB5" w:rsidP="00896DB5">
      <w:pPr>
        <w:pStyle w:val="Paragrafoelenco"/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20"/>
        </w:rPr>
      </w:pPr>
      <w:r w:rsidRPr="00412E5C">
        <w:rPr>
          <w:rFonts w:ascii="Tahoma" w:hAnsi="Tahoma" w:cs="Tahoma"/>
          <w:color w:val="000000"/>
          <w:sz w:val="18"/>
          <w:szCs w:val="20"/>
        </w:rPr>
        <w:t>Progettazione e produzione dispositivi medici monouso per medicazione, ortopedia, e sala operatoria</w:t>
      </w:r>
      <w:r w:rsidR="00713671">
        <w:rPr>
          <w:rFonts w:ascii="Tahoma" w:hAnsi="Tahoma" w:cs="Tahoma"/>
          <w:color w:val="000000"/>
          <w:sz w:val="18"/>
          <w:szCs w:val="20"/>
        </w:rPr>
        <w:t xml:space="preserve"> affidata a Santex MD srl</w:t>
      </w:r>
    </w:p>
    <w:p w14:paraId="07963C3B" w14:textId="68EAC2BD" w:rsidR="00713671" w:rsidRPr="00412E5C" w:rsidRDefault="00713671" w:rsidP="00896DB5">
      <w:pPr>
        <w:pStyle w:val="Paragrafoelenco"/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20"/>
        </w:rPr>
      </w:pPr>
      <w:r>
        <w:rPr>
          <w:rFonts w:ascii="Tahoma" w:hAnsi="Tahoma" w:cs="Tahoma"/>
          <w:color w:val="000000"/>
          <w:sz w:val="18"/>
          <w:szCs w:val="20"/>
        </w:rPr>
        <w:t>Produzione di dispositivi medici per l’incontinenza affidata a Santex HC srl</w:t>
      </w:r>
    </w:p>
    <w:p w14:paraId="2D2C2FBA" w14:textId="77777777" w:rsidR="00896DB5" w:rsidRPr="00412E5C" w:rsidRDefault="00896DB5" w:rsidP="00896DB5">
      <w:pPr>
        <w:pStyle w:val="Paragrafoelenco"/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20"/>
        </w:rPr>
      </w:pPr>
      <w:r w:rsidRPr="00412E5C">
        <w:rPr>
          <w:rFonts w:ascii="Tahoma" w:hAnsi="Tahoma" w:cs="Tahoma"/>
          <w:color w:val="000000"/>
          <w:sz w:val="18"/>
          <w:szCs w:val="20"/>
        </w:rPr>
        <w:t>Commercializzazione di dispositivi medici.</w:t>
      </w:r>
    </w:p>
    <w:p w14:paraId="132FBA5B" w14:textId="77777777" w:rsidR="00896DB5" w:rsidRPr="00896DB5" w:rsidRDefault="00896DB5" w:rsidP="00896DB5">
      <w:pPr>
        <w:jc w:val="both"/>
        <w:rPr>
          <w:rFonts w:ascii="Tahoma" w:hAnsi="Tahoma" w:cs="Tahoma"/>
          <w:color w:val="000000"/>
          <w:sz w:val="18"/>
          <w:szCs w:val="20"/>
        </w:rPr>
      </w:pPr>
      <w:r w:rsidRPr="00896DB5">
        <w:rPr>
          <w:rFonts w:ascii="Tahoma" w:hAnsi="Tahoma" w:cs="Tahoma"/>
          <w:color w:val="000000"/>
          <w:sz w:val="18"/>
          <w:szCs w:val="20"/>
        </w:rPr>
        <w:t>In tale contesto l’organizzazione ha scelto di adottare quale strumento per migliorare le proprie prestazioni un Sis</w:t>
      </w:r>
      <w:r>
        <w:rPr>
          <w:rFonts w:ascii="Tahoma" w:hAnsi="Tahoma" w:cs="Tahoma"/>
          <w:color w:val="000000"/>
          <w:sz w:val="18"/>
          <w:szCs w:val="20"/>
        </w:rPr>
        <w:t xml:space="preserve">tema di Gestione secondo la norma </w:t>
      </w:r>
      <w:r w:rsidRPr="00896DB5">
        <w:rPr>
          <w:rFonts w:ascii="Tahoma" w:hAnsi="Tahoma" w:cs="Tahoma"/>
          <w:color w:val="000000"/>
          <w:sz w:val="18"/>
          <w:szCs w:val="20"/>
        </w:rPr>
        <w:t xml:space="preserve">ISO </w:t>
      </w:r>
      <w:r>
        <w:rPr>
          <w:rFonts w:ascii="Tahoma" w:hAnsi="Tahoma" w:cs="Tahoma"/>
          <w:color w:val="000000"/>
          <w:sz w:val="18"/>
          <w:szCs w:val="20"/>
        </w:rPr>
        <w:t>14001, ISO 45001, ISO 50</w:t>
      </w:r>
      <w:r w:rsidR="009F7EEF">
        <w:rPr>
          <w:rFonts w:ascii="Tahoma" w:hAnsi="Tahoma" w:cs="Tahoma"/>
          <w:color w:val="000000"/>
          <w:sz w:val="18"/>
          <w:szCs w:val="20"/>
        </w:rPr>
        <w:t>0</w:t>
      </w:r>
      <w:r>
        <w:rPr>
          <w:rFonts w:ascii="Tahoma" w:hAnsi="Tahoma" w:cs="Tahoma"/>
          <w:color w:val="000000"/>
          <w:sz w:val="18"/>
          <w:szCs w:val="20"/>
        </w:rPr>
        <w:t>01, ISO 14040 E ISO 14044</w:t>
      </w:r>
      <w:r w:rsidRPr="00896DB5">
        <w:rPr>
          <w:rFonts w:ascii="Tahoma" w:hAnsi="Tahoma" w:cs="Tahoma"/>
          <w:color w:val="000000"/>
          <w:sz w:val="18"/>
          <w:szCs w:val="20"/>
        </w:rPr>
        <w:t xml:space="preserve">, per controllare i propri processi mantenendo l’efficacia del Sistema, per accrescere la soddisfazione del cliente e per assicurare la conformità ai requisiti </w:t>
      </w:r>
      <w:r>
        <w:rPr>
          <w:rFonts w:ascii="Tahoma" w:hAnsi="Tahoma" w:cs="Tahoma"/>
          <w:color w:val="000000"/>
          <w:sz w:val="18"/>
          <w:szCs w:val="20"/>
        </w:rPr>
        <w:t>dalle norme di Sicurezza, Ambiente ed Energia</w:t>
      </w:r>
    </w:p>
    <w:p w14:paraId="290CE8FC" w14:textId="28A16296" w:rsidR="00896DB5" w:rsidRPr="00896DB5" w:rsidRDefault="00896DB5" w:rsidP="00896DB5">
      <w:pPr>
        <w:jc w:val="both"/>
        <w:rPr>
          <w:rFonts w:ascii="Tahoma" w:hAnsi="Tahoma" w:cs="Tahoma"/>
          <w:color w:val="000000"/>
          <w:sz w:val="18"/>
          <w:szCs w:val="20"/>
        </w:rPr>
      </w:pPr>
      <w:r w:rsidRPr="00896DB5">
        <w:rPr>
          <w:rFonts w:ascii="Tahoma" w:hAnsi="Tahoma" w:cs="Tahoma"/>
          <w:color w:val="000000"/>
          <w:sz w:val="18"/>
          <w:szCs w:val="20"/>
        </w:rPr>
        <w:t>Ciò si traduce in un sistema di obiettivi e conseguenti programmi ed azioni che, coinvolgendo tutta l’organizzazione</w:t>
      </w:r>
      <w:r w:rsidR="00713671">
        <w:rPr>
          <w:rFonts w:ascii="Tahoma" w:hAnsi="Tahoma" w:cs="Tahoma"/>
          <w:color w:val="000000"/>
          <w:sz w:val="18"/>
          <w:szCs w:val="20"/>
        </w:rPr>
        <w:t xml:space="preserve"> comprese le società Santex MD srl e Santex HC srl direttamente controllate,</w:t>
      </w:r>
      <w:r w:rsidRPr="00896DB5">
        <w:rPr>
          <w:rFonts w:ascii="Tahoma" w:hAnsi="Tahoma" w:cs="Tahoma"/>
          <w:color w:val="000000"/>
          <w:sz w:val="18"/>
          <w:szCs w:val="20"/>
        </w:rPr>
        <w:t xml:space="preserve"> assicura:</w:t>
      </w:r>
    </w:p>
    <w:p w14:paraId="6F52E0AA" w14:textId="77777777" w:rsidR="004F3A22" w:rsidRPr="00896DB5" w:rsidRDefault="00A02785" w:rsidP="00EA7DF2">
      <w:pPr>
        <w:pStyle w:val="Paragrafoelenco"/>
        <w:numPr>
          <w:ilvl w:val="0"/>
          <w:numId w:val="2"/>
        </w:numPr>
        <w:ind w:left="470" w:hanging="357"/>
        <w:jc w:val="both"/>
        <w:rPr>
          <w:rFonts w:ascii="Tahoma" w:hAnsi="Tahoma" w:cs="Tahoma"/>
          <w:sz w:val="18"/>
        </w:rPr>
      </w:pPr>
      <w:r w:rsidRPr="00896DB5">
        <w:rPr>
          <w:rFonts w:ascii="Tahoma" w:hAnsi="Tahoma" w:cs="Tahoma"/>
          <w:sz w:val="18"/>
        </w:rPr>
        <w:t>Valutare, controllare e ridurre al minimo, ove tecnicam</w:t>
      </w:r>
      <w:r w:rsidR="004F3A22" w:rsidRPr="00896DB5">
        <w:rPr>
          <w:rFonts w:ascii="Tahoma" w:hAnsi="Tahoma" w:cs="Tahoma"/>
          <w:sz w:val="18"/>
        </w:rPr>
        <w:t>ente possibile, l'impatto ambientale di ciascun aspetto relazionato alle</w:t>
      </w:r>
      <w:r w:rsidR="00C70C55" w:rsidRPr="00896DB5">
        <w:rPr>
          <w:rFonts w:ascii="Tahoma" w:hAnsi="Tahoma" w:cs="Tahoma"/>
          <w:sz w:val="18"/>
        </w:rPr>
        <w:t xml:space="preserve"> </w:t>
      </w:r>
      <w:r w:rsidR="004F3A22" w:rsidRPr="00896DB5">
        <w:rPr>
          <w:rFonts w:ascii="Tahoma" w:hAnsi="Tahoma" w:cs="Tahoma"/>
          <w:sz w:val="18"/>
        </w:rPr>
        <w:t>attività, processi, prodotti e/o servizi propri dell'organizzazione;</w:t>
      </w:r>
    </w:p>
    <w:p w14:paraId="5981C0C8" w14:textId="77777777" w:rsidR="004F3A22" w:rsidRPr="00896DB5" w:rsidRDefault="00A02785" w:rsidP="00EA7DF2">
      <w:pPr>
        <w:pStyle w:val="Paragrafoelenco"/>
        <w:numPr>
          <w:ilvl w:val="0"/>
          <w:numId w:val="2"/>
        </w:numPr>
        <w:ind w:left="470" w:hanging="357"/>
        <w:jc w:val="both"/>
        <w:rPr>
          <w:rFonts w:ascii="Tahoma" w:hAnsi="Tahoma" w:cs="Tahoma"/>
          <w:sz w:val="18"/>
        </w:rPr>
      </w:pPr>
      <w:r w:rsidRPr="00896DB5">
        <w:rPr>
          <w:rFonts w:ascii="Tahoma" w:hAnsi="Tahoma" w:cs="Tahoma"/>
          <w:sz w:val="18"/>
        </w:rPr>
        <w:t xml:space="preserve">Considerare la salute e sicurezza sui luoghi di lavoro ed i relativi risultati come parte del sistema integrato </w:t>
      </w:r>
      <w:r w:rsidR="004F3A22" w:rsidRPr="00896DB5">
        <w:rPr>
          <w:rFonts w:ascii="Tahoma" w:hAnsi="Tahoma" w:cs="Tahoma"/>
          <w:sz w:val="18"/>
        </w:rPr>
        <w:t>della gestione</w:t>
      </w:r>
      <w:r w:rsidR="00C70C55" w:rsidRPr="00896DB5">
        <w:rPr>
          <w:rFonts w:ascii="Tahoma" w:hAnsi="Tahoma" w:cs="Tahoma"/>
          <w:sz w:val="18"/>
        </w:rPr>
        <w:t xml:space="preserve"> </w:t>
      </w:r>
      <w:r w:rsidR="004F3A22" w:rsidRPr="00896DB5">
        <w:rPr>
          <w:rFonts w:ascii="Tahoma" w:hAnsi="Tahoma" w:cs="Tahoma"/>
          <w:sz w:val="18"/>
        </w:rPr>
        <w:t>aziendale;</w:t>
      </w:r>
    </w:p>
    <w:p w14:paraId="61CDAF91" w14:textId="77777777" w:rsidR="004F3A22" w:rsidRPr="00896DB5" w:rsidRDefault="00A02785" w:rsidP="00EA7DF2">
      <w:pPr>
        <w:pStyle w:val="Paragrafoelenco"/>
        <w:numPr>
          <w:ilvl w:val="0"/>
          <w:numId w:val="2"/>
        </w:numPr>
        <w:ind w:left="470" w:hanging="357"/>
        <w:jc w:val="both"/>
        <w:rPr>
          <w:rFonts w:ascii="Tahoma" w:hAnsi="Tahoma" w:cs="Tahoma"/>
          <w:sz w:val="18"/>
        </w:rPr>
      </w:pPr>
      <w:r w:rsidRPr="00896DB5">
        <w:rPr>
          <w:rFonts w:ascii="Tahoma" w:hAnsi="Tahoma" w:cs="Tahoma"/>
          <w:sz w:val="18"/>
        </w:rPr>
        <w:t>Far sì che le risorse assegnate umane,</w:t>
      </w:r>
      <w:r w:rsidR="005C0B81" w:rsidRPr="00896DB5">
        <w:rPr>
          <w:rFonts w:ascii="Tahoma" w:hAnsi="Tahoma" w:cs="Tahoma"/>
          <w:sz w:val="18"/>
        </w:rPr>
        <w:t xml:space="preserve"> finanziarie o strumentali</w:t>
      </w:r>
      <w:r w:rsidR="004F3A22" w:rsidRPr="00896DB5">
        <w:rPr>
          <w:rFonts w:ascii="Tahoma" w:hAnsi="Tahoma" w:cs="Tahoma"/>
          <w:sz w:val="18"/>
        </w:rPr>
        <w:t xml:space="preserve"> </w:t>
      </w:r>
      <w:r w:rsidR="008A0E7F" w:rsidRPr="00896DB5">
        <w:rPr>
          <w:rFonts w:ascii="Tahoma" w:hAnsi="Tahoma" w:cs="Tahoma"/>
          <w:sz w:val="18"/>
        </w:rPr>
        <w:t>siano adeguate al raggiungimento degli obiettivi fissati</w:t>
      </w:r>
      <w:r w:rsidR="004F3A22" w:rsidRPr="00896DB5">
        <w:rPr>
          <w:rFonts w:ascii="Tahoma" w:hAnsi="Tahoma" w:cs="Tahoma"/>
          <w:sz w:val="18"/>
        </w:rPr>
        <w:t>;</w:t>
      </w:r>
    </w:p>
    <w:p w14:paraId="2AD531A2" w14:textId="77777777" w:rsidR="004F3A22" w:rsidRPr="00896DB5" w:rsidRDefault="00A02785" w:rsidP="00EA7DF2">
      <w:pPr>
        <w:pStyle w:val="Paragrafoelenco"/>
        <w:numPr>
          <w:ilvl w:val="0"/>
          <w:numId w:val="2"/>
        </w:numPr>
        <w:ind w:left="470" w:hanging="357"/>
        <w:jc w:val="both"/>
        <w:rPr>
          <w:rFonts w:ascii="Tahoma" w:hAnsi="Tahoma" w:cs="Tahoma"/>
          <w:sz w:val="18"/>
        </w:rPr>
      </w:pPr>
      <w:r w:rsidRPr="00896DB5">
        <w:rPr>
          <w:rFonts w:ascii="Tahoma" w:hAnsi="Tahoma" w:cs="Tahoma"/>
          <w:sz w:val="18"/>
        </w:rPr>
        <w:t>Far sì che i lavoratori siano sensibilizzati e formati per svolgere i loro compiti in sicurezza e</w:t>
      </w:r>
      <w:r w:rsidR="008A0E7F" w:rsidRPr="00896DB5">
        <w:rPr>
          <w:rFonts w:ascii="Tahoma" w:hAnsi="Tahoma" w:cs="Tahoma"/>
          <w:sz w:val="18"/>
        </w:rPr>
        <w:t>,</w:t>
      </w:r>
      <w:r w:rsidR="004F3A22" w:rsidRPr="00896DB5">
        <w:rPr>
          <w:rFonts w:ascii="Tahoma" w:hAnsi="Tahoma" w:cs="Tahoma"/>
          <w:sz w:val="18"/>
        </w:rPr>
        <w:t xml:space="preserve"> </w:t>
      </w:r>
      <w:r w:rsidR="008A0E7F" w:rsidRPr="00896DB5">
        <w:rPr>
          <w:rFonts w:ascii="Tahoma" w:hAnsi="Tahoma" w:cs="Tahoma"/>
          <w:sz w:val="18"/>
        </w:rPr>
        <w:t xml:space="preserve">perché si assumano </w:t>
      </w:r>
      <w:r w:rsidR="004F3A22" w:rsidRPr="00896DB5">
        <w:rPr>
          <w:rFonts w:ascii="Tahoma" w:hAnsi="Tahoma" w:cs="Tahoma"/>
          <w:sz w:val="18"/>
        </w:rPr>
        <w:t>le loro responsabilità</w:t>
      </w:r>
      <w:r w:rsidR="00C70C55" w:rsidRPr="00896DB5">
        <w:rPr>
          <w:rFonts w:ascii="Tahoma" w:hAnsi="Tahoma" w:cs="Tahoma"/>
          <w:sz w:val="18"/>
        </w:rPr>
        <w:t xml:space="preserve"> </w:t>
      </w:r>
      <w:r w:rsidR="008A0E7F" w:rsidRPr="00896DB5">
        <w:rPr>
          <w:rFonts w:ascii="Tahoma" w:hAnsi="Tahoma" w:cs="Tahoma"/>
          <w:sz w:val="18"/>
        </w:rPr>
        <w:t xml:space="preserve">in materia di salute, </w:t>
      </w:r>
      <w:r w:rsidR="00487215">
        <w:rPr>
          <w:rFonts w:ascii="Tahoma" w:hAnsi="Tahoma" w:cs="Tahoma"/>
          <w:sz w:val="18"/>
        </w:rPr>
        <w:t xml:space="preserve">energia, </w:t>
      </w:r>
      <w:r w:rsidR="004F3A22" w:rsidRPr="00896DB5">
        <w:rPr>
          <w:rFonts w:ascii="Tahoma" w:hAnsi="Tahoma" w:cs="Tahoma"/>
          <w:sz w:val="18"/>
        </w:rPr>
        <w:t>sicurezza</w:t>
      </w:r>
      <w:r w:rsidR="008A0E7F" w:rsidRPr="00896DB5">
        <w:rPr>
          <w:rFonts w:ascii="Tahoma" w:hAnsi="Tahoma" w:cs="Tahoma"/>
          <w:sz w:val="18"/>
        </w:rPr>
        <w:t xml:space="preserve"> e ambiente</w:t>
      </w:r>
      <w:r w:rsidR="004F3A22" w:rsidRPr="00896DB5">
        <w:rPr>
          <w:rFonts w:ascii="Tahoma" w:hAnsi="Tahoma" w:cs="Tahoma"/>
          <w:sz w:val="18"/>
        </w:rPr>
        <w:t>;</w:t>
      </w:r>
    </w:p>
    <w:p w14:paraId="4FDDD32A" w14:textId="77777777" w:rsidR="004F3A22" w:rsidRPr="00896DB5" w:rsidRDefault="00A02785" w:rsidP="00EA7DF2">
      <w:pPr>
        <w:pStyle w:val="Paragrafoelenco"/>
        <w:numPr>
          <w:ilvl w:val="0"/>
          <w:numId w:val="2"/>
        </w:numPr>
        <w:ind w:left="470" w:hanging="357"/>
        <w:jc w:val="both"/>
        <w:rPr>
          <w:rFonts w:ascii="Tahoma" w:hAnsi="Tahoma" w:cs="Tahoma"/>
          <w:sz w:val="18"/>
        </w:rPr>
      </w:pPr>
      <w:r w:rsidRPr="00896DB5">
        <w:rPr>
          <w:rFonts w:ascii="Tahoma" w:hAnsi="Tahoma" w:cs="Tahoma"/>
          <w:sz w:val="18"/>
        </w:rPr>
        <w:t>Prevenire il verificarsi di infortuni e/o malattie professionali;</w:t>
      </w:r>
    </w:p>
    <w:p w14:paraId="0BFADEC2" w14:textId="3E87E5D0" w:rsidR="00EA7DF2" w:rsidRPr="00896DB5" w:rsidRDefault="00A02785" w:rsidP="00EA7DF2">
      <w:pPr>
        <w:pStyle w:val="Paragrafoelenco"/>
        <w:numPr>
          <w:ilvl w:val="0"/>
          <w:numId w:val="2"/>
        </w:numPr>
        <w:ind w:left="470" w:hanging="357"/>
        <w:jc w:val="both"/>
        <w:rPr>
          <w:rFonts w:ascii="Tahoma" w:hAnsi="Tahoma" w:cs="Tahoma"/>
          <w:sz w:val="18"/>
        </w:rPr>
      </w:pPr>
      <w:r w:rsidRPr="00896DB5">
        <w:rPr>
          <w:rFonts w:ascii="Tahoma" w:hAnsi="Tahoma" w:cs="Tahoma"/>
          <w:sz w:val="18"/>
        </w:rPr>
        <w:t xml:space="preserve">Proteggere i lavoratori </w:t>
      </w:r>
      <w:r w:rsidR="00713671" w:rsidRPr="00896DB5">
        <w:rPr>
          <w:rFonts w:ascii="Tahoma" w:hAnsi="Tahoma" w:cs="Tahoma"/>
          <w:sz w:val="18"/>
        </w:rPr>
        <w:t>dalle ritorsioni</w:t>
      </w:r>
      <w:r w:rsidRPr="00896DB5">
        <w:rPr>
          <w:rFonts w:ascii="Tahoma" w:hAnsi="Tahoma" w:cs="Tahoma"/>
          <w:sz w:val="18"/>
        </w:rPr>
        <w:t xml:space="preserve"> a seguito delle segnalazioni di incidenti, pericoli e opportunità</w:t>
      </w:r>
    </w:p>
    <w:p w14:paraId="32406C8E" w14:textId="77777777" w:rsidR="004F3A22" w:rsidRPr="00896DB5" w:rsidRDefault="00A02785" w:rsidP="00EA7DF2">
      <w:pPr>
        <w:pStyle w:val="Paragrafoelenco"/>
        <w:numPr>
          <w:ilvl w:val="0"/>
          <w:numId w:val="2"/>
        </w:numPr>
        <w:ind w:left="470" w:hanging="357"/>
        <w:jc w:val="both"/>
        <w:rPr>
          <w:rFonts w:ascii="Tahoma" w:hAnsi="Tahoma" w:cs="Tahoma"/>
          <w:sz w:val="18"/>
        </w:rPr>
      </w:pPr>
      <w:r w:rsidRPr="00896DB5">
        <w:rPr>
          <w:rFonts w:ascii="Tahoma" w:hAnsi="Tahoma" w:cs="Tahoma"/>
          <w:sz w:val="18"/>
        </w:rPr>
        <w:t>C</w:t>
      </w:r>
      <w:r w:rsidR="004F3A22" w:rsidRPr="00896DB5">
        <w:rPr>
          <w:rFonts w:ascii="Tahoma" w:hAnsi="Tahoma" w:cs="Tahoma"/>
          <w:sz w:val="18"/>
        </w:rPr>
        <w:t>oinvolgere</w:t>
      </w:r>
      <w:r w:rsidR="00EF1DDB" w:rsidRPr="00896DB5">
        <w:rPr>
          <w:rFonts w:ascii="Tahoma" w:hAnsi="Tahoma" w:cs="Tahoma"/>
          <w:sz w:val="18"/>
        </w:rPr>
        <w:t xml:space="preserve"> e consultare</w:t>
      </w:r>
      <w:r w:rsidR="004F3A22" w:rsidRPr="00896DB5">
        <w:rPr>
          <w:rFonts w:ascii="Tahoma" w:hAnsi="Tahoma" w:cs="Tahoma"/>
          <w:sz w:val="18"/>
        </w:rPr>
        <w:t xml:space="preserve"> i lavoratori anche attraverso i loro rappresentanti</w:t>
      </w:r>
      <w:r w:rsidR="00EF1DDB" w:rsidRPr="00896DB5">
        <w:rPr>
          <w:rFonts w:ascii="Tahoma" w:hAnsi="Tahoma" w:cs="Tahoma"/>
          <w:sz w:val="18"/>
        </w:rPr>
        <w:t xml:space="preserve"> nelle azioni di individuazione dei rischi e delle opportunità nell’ambito dei processi di analisi del contesto</w:t>
      </w:r>
      <w:r w:rsidR="004F3A22" w:rsidRPr="00896DB5">
        <w:rPr>
          <w:rFonts w:ascii="Tahoma" w:hAnsi="Tahoma" w:cs="Tahoma"/>
          <w:sz w:val="18"/>
        </w:rPr>
        <w:t>;</w:t>
      </w:r>
    </w:p>
    <w:p w14:paraId="6C914047" w14:textId="77777777" w:rsidR="004F3A22" w:rsidRPr="00896DB5" w:rsidRDefault="00A02785" w:rsidP="00EA7DF2">
      <w:pPr>
        <w:pStyle w:val="Paragrafoelenco"/>
        <w:numPr>
          <w:ilvl w:val="0"/>
          <w:numId w:val="2"/>
        </w:numPr>
        <w:ind w:left="470" w:hanging="357"/>
        <w:jc w:val="both"/>
        <w:rPr>
          <w:rFonts w:ascii="Tahoma" w:hAnsi="Tahoma" w:cs="Tahoma"/>
          <w:sz w:val="18"/>
        </w:rPr>
      </w:pPr>
      <w:r w:rsidRPr="00896DB5">
        <w:rPr>
          <w:rFonts w:ascii="Tahoma" w:hAnsi="Tahoma" w:cs="Tahoma"/>
          <w:sz w:val="18"/>
        </w:rPr>
        <w:t xml:space="preserve">Controllare e ottimizzare, ove </w:t>
      </w:r>
      <w:r w:rsidR="004F3A22" w:rsidRPr="00896DB5">
        <w:rPr>
          <w:rFonts w:ascii="Tahoma" w:hAnsi="Tahoma" w:cs="Tahoma"/>
          <w:sz w:val="18"/>
        </w:rPr>
        <w:t>tecnicamente possibile, il prelievo e l'utilizzo delle risorse naturali, energetiche e delle materie</w:t>
      </w:r>
      <w:r w:rsidR="00C70C55" w:rsidRPr="00896DB5">
        <w:rPr>
          <w:rFonts w:ascii="Tahoma" w:hAnsi="Tahoma" w:cs="Tahoma"/>
          <w:sz w:val="18"/>
        </w:rPr>
        <w:t xml:space="preserve"> </w:t>
      </w:r>
      <w:r w:rsidR="004F3A22" w:rsidRPr="00896DB5">
        <w:rPr>
          <w:rFonts w:ascii="Tahoma" w:hAnsi="Tahoma" w:cs="Tahoma"/>
          <w:sz w:val="18"/>
        </w:rPr>
        <w:t>prime compatibilmente con il processo tecnologico;</w:t>
      </w:r>
    </w:p>
    <w:p w14:paraId="1B5BC294" w14:textId="77777777" w:rsidR="004F3A22" w:rsidRPr="00896DB5" w:rsidRDefault="00A02785" w:rsidP="00EA7DF2">
      <w:pPr>
        <w:pStyle w:val="Paragrafoelenco"/>
        <w:numPr>
          <w:ilvl w:val="0"/>
          <w:numId w:val="2"/>
        </w:numPr>
        <w:ind w:left="470" w:hanging="357"/>
        <w:jc w:val="both"/>
        <w:rPr>
          <w:rFonts w:ascii="Tahoma" w:hAnsi="Tahoma" w:cs="Tahoma"/>
          <w:sz w:val="18"/>
        </w:rPr>
      </w:pPr>
      <w:r w:rsidRPr="00896DB5">
        <w:rPr>
          <w:rFonts w:ascii="Tahoma" w:hAnsi="Tahoma" w:cs="Tahoma"/>
          <w:sz w:val="18"/>
        </w:rPr>
        <w:t>Controllare, ottimizzare e ridurre al minimo, ove tecnicamente possibile, la produzione di rifiuti ren</w:t>
      </w:r>
      <w:r w:rsidR="004F3A22" w:rsidRPr="00896DB5">
        <w:rPr>
          <w:rFonts w:ascii="Tahoma" w:hAnsi="Tahoma" w:cs="Tahoma"/>
          <w:sz w:val="18"/>
        </w:rPr>
        <w:t>dendo minimo l'impatto</w:t>
      </w:r>
      <w:r w:rsidR="00C70C55" w:rsidRPr="00896DB5">
        <w:rPr>
          <w:rFonts w:ascii="Tahoma" w:hAnsi="Tahoma" w:cs="Tahoma"/>
          <w:sz w:val="18"/>
        </w:rPr>
        <w:t xml:space="preserve"> </w:t>
      </w:r>
      <w:r w:rsidR="004F3A22" w:rsidRPr="00896DB5">
        <w:rPr>
          <w:rFonts w:ascii="Tahoma" w:hAnsi="Tahoma" w:cs="Tahoma"/>
          <w:sz w:val="18"/>
        </w:rPr>
        <w:t>del prodotto e del suo confezionamento;</w:t>
      </w:r>
    </w:p>
    <w:p w14:paraId="2A447911" w14:textId="77777777" w:rsidR="004F3A22" w:rsidRPr="00896DB5" w:rsidRDefault="00A02785" w:rsidP="00EA7DF2">
      <w:pPr>
        <w:pStyle w:val="Paragrafoelenco"/>
        <w:numPr>
          <w:ilvl w:val="0"/>
          <w:numId w:val="2"/>
        </w:numPr>
        <w:ind w:left="470" w:hanging="357"/>
        <w:jc w:val="both"/>
        <w:rPr>
          <w:rFonts w:ascii="Tahoma" w:hAnsi="Tahoma" w:cs="Tahoma"/>
          <w:sz w:val="18"/>
        </w:rPr>
      </w:pPr>
      <w:r w:rsidRPr="00896DB5">
        <w:rPr>
          <w:rFonts w:ascii="Tahoma" w:hAnsi="Tahoma" w:cs="Tahoma"/>
          <w:sz w:val="18"/>
        </w:rPr>
        <w:t>Progettare nuovi prodotti, processi, attività considerando gli aspetti ambientali relazionati ad essi;</w:t>
      </w:r>
    </w:p>
    <w:p w14:paraId="1FE537BA" w14:textId="77777777" w:rsidR="004F3A22" w:rsidRPr="00896DB5" w:rsidRDefault="00A02785" w:rsidP="00EA7DF2">
      <w:pPr>
        <w:pStyle w:val="Paragrafoelenco"/>
        <w:numPr>
          <w:ilvl w:val="0"/>
          <w:numId w:val="2"/>
        </w:numPr>
        <w:ind w:left="470" w:hanging="357"/>
        <w:jc w:val="both"/>
        <w:rPr>
          <w:rFonts w:ascii="Tahoma" w:hAnsi="Tahoma" w:cs="Tahoma"/>
          <w:sz w:val="18"/>
        </w:rPr>
      </w:pPr>
      <w:r w:rsidRPr="00896DB5">
        <w:rPr>
          <w:rFonts w:ascii="Tahoma" w:hAnsi="Tahoma" w:cs="Tahoma"/>
          <w:sz w:val="18"/>
        </w:rPr>
        <w:t>Migliorare continuamente i processi e i prodotti per la riduzione dei costi della "non</w:t>
      </w:r>
      <w:r w:rsidR="004F3A22" w:rsidRPr="00896DB5">
        <w:rPr>
          <w:rFonts w:ascii="Tahoma" w:hAnsi="Tahoma" w:cs="Tahoma"/>
          <w:sz w:val="18"/>
        </w:rPr>
        <w:t xml:space="preserve"> qualità" prediligendo le migliori</w:t>
      </w:r>
      <w:r w:rsidR="00C70C55" w:rsidRPr="00896DB5">
        <w:rPr>
          <w:rFonts w:ascii="Tahoma" w:hAnsi="Tahoma" w:cs="Tahoma"/>
          <w:sz w:val="18"/>
        </w:rPr>
        <w:t xml:space="preserve"> </w:t>
      </w:r>
      <w:r w:rsidR="004F3A22" w:rsidRPr="00896DB5">
        <w:rPr>
          <w:rFonts w:ascii="Tahoma" w:hAnsi="Tahoma" w:cs="Tahoma"/>
          <w:sz w:val="18"/>
        </w:rPr>
        <w:t xml:space="preserve">tecnologie disponibili, </w:t>
      </w:r>
      <w:r w:rsidR="008A0E7F" w:rsidRPr="00896DB5">
        <w:rPr>
          <w:rFonts w:ascii="Tahoma" w:hAnsi="Tahoma" w:cs="Tahoma"/>
          <w:sz w:val="18"/>
        </w:rPr>
        <w:t xml:space="preserve">dove </w:t>
      </w:r>
      <w:r w:rsidR="004F3A22" w:rsidRPr="00896DB5">
        <w:rPr>
          <w:rFonts w:ascii="Tahoma" w:hAnsi="Tahoma" w:cs="Tahoma"/>
          <w:sz w:val="18"/>
        </w:rPr>
        <w:t>economicamente praticabili e ambientalmente compatibili;</w:t>
      </w:r>
    </w:p>
    <w:p w14:paraId="3797970A" w14:textId="77777777" w:rsidR="004F3A22" w:rsidRPr="00896DB5" w:rsidRDefault="00A02785" w:rsidP="00EA7DF2">
      <w:pPr>
        <w:pStyle w:val="Paragrafoelenco"/>
        <w:numPr>
          <w:ilvl w:val="0"/>
          <w:numId w:val="2"/>
        </w:numPr>
        <w:ind w:left="470" w:hanging="357"/>
        <w:jc w:val="both"/>
        <w:rPr>
          <w:rFonts w:ascii="Tahoma" w:hAnsi="Tahoma" w:cs="Tahoma"/>
          <w:sz w:val="18"/>
        </w:rPr>
      </w:pPr>
      <w:r w:rsidRPr="00896DB5">
        <w:rPr>
          <w:rFonts w:ascii="Tahoma" w:hAnsi="Tahoma" w:cs="Tahoma"/>
          <w:sz w:val="18"/>
        </w:rPr>
        <w:t>Garantire un ambiente di lavoro di pieno coinvolgimento del personale e garantire un programma di formazione che copra</w:t>
      </w:r>
      <w:r w:rsidR="00C70C55" w:rsidRPr="00896DB5">
        <w:rPr>
          <w:rFonts w:ascii="Tahoma" w:hAnsi="Tahoma" w:cs="Tahoma"/>
          <w:sz w:val="18"/>
        </w:rPr>
        <w:t xml:space="preserve"> </w:t>
      </w:r>
      <w:r w:rsidR="004F3A22" w:rsidRPr="00896DB5">
        <w:rPr>
          <w:rFonts w:ascii="Tahoma" w:hAnsi="Tahoma" w:cs="Tahoma"/>
          <w:sz w:val="18"/>
        </w:rPr>
        <w:t>tutti i livelli dell'organizzazione;</w:t>
      </w:r>
    </w:p>
    <w:p w14:paraId="4D8A2483" w14:textId="77777777" w:rsidR="004F3A22" w:rsidRPr="00896DB5" w:rsidRDefault="00A02785" w:rsidP="00EA7DF2">
      <w:pPr>
        <w:pStyle w:val="Paragrafoelenco"/>
        <w:numPr>
          <w:ilvl w:val="0"/>
          <w:numId w:val="2"/>
        </w:numPr>
        <w:ind w:left="470" w:hanging="357"/>
        <w:jc w:val="both"/>
        <w:rPr>
          <w:rFonts w:ascii="Tahoma" w:hAnsi="Tahoma" w:cs="Tahoma"/>
          <w:sz w:val="18"/>
        </w:rPr>
      </w:pPr>
      <w:r w:rsidRPr="00896DB5">
        <w:rPr>
          <w:rFonts w:ascii="Tahoma" w:hAnsi="Tahoma" w:cs="Tahoma"/>
          <w:sz w:val="18"/>
        </w:rPr>
        <w:t>Garantire, mantenere e migliorare un alto livello di qualità nella prevenzione e protezione dei suoi dipendenti e di terzi sui</w:t>
      </w:r>
      <w:r w:rsidR="00C70C55" w:rsidRPr="00896DB5">
        <w:rPr>
          <w:rFonts w:ascii="Tahoma" w:hAnsi="Tahoma" w:cs="Tahoma"/>
          <w:sz w:val="18"/>
        </w:rPr>
        <w:t xml:space="preserve"> </w:t>
      </w:r>
      <w:r w:rsidR="004F3A22" w:rsidRPr="00896DB5">
        <w:rPr>
          <w:rFonts w:ascii="Tahoma" w:hAnsi="Tahoma" w:cs="Tahoma"/>
          <w:sz w:val="18"/>
        </w:rPr>
        <w:t>luoghi di lavoro e dell'ambiente ottemperando agli obblighi di legge ed attraverso adeguati percorsi formativi;</w:t>
      </w:r>
    </w:p>
    <w:p w14:paraId="47A7932D" w14:textId="1D4D6F4D" w:rsidR="004F3A22" w:rsidRPr="00896DB5" w:rsidRDefault="00A02785" w:rsidP="00EA7DF2">
      <w:pPr>
        <w:pStyle w:val="Paragrafoelenco"/>
        <w:numPr>
          <w:ilvl w:val="0"/>
          <w:numId w:val="2"/>
        </w:numPr>
        <w:ind w:left="470" w:hanging="357"/>
        <w:jc w:val="both"/>
        <w:rPr>
          <w:rFonts w:ascii="Tahoma" w:hAnsi="Tahoma" w:cs="Tahoma"/>
          <w:sz w:val="18"/>
        </w:rPr>
      </w:pPr>
      <w:r w:rsidRPr="00896DB5">
        <w:rPr>
          <w:rFonts w:ascii="Tahoma" w:hAnsi="Tahoma" w:cs="Tahoma"/>
          <w:sz w:val="18"/>
        </w:rPr>
        <w:t>G</w:t>
      </w:r>
      <w:r w:rsidR="004F3A22" w:rsidRPr="00896DB5">
        <w:rPr>
          <w:rFonts w:ascii="Tahoma" w:hAnsi="Tahoma" w:cs="Tahoma"/>
          <w:sz w:val="18"/>
        </w:rPr>
        <w:t>arantire la sicurezza dei suoi prodotti: i dispositivi sono progettati</w:t>
      </w:r>
      <w:r w:rsidR="005C0B81" w:rsidRPr="00896DB5">
        <w:rPr>
          <w:rFonts w:ascii="Tahoma" w:hAnsi="Tahoma" w:cs="Tahoma"/>
          <w:sz w:val="18"/>
        </w:rPr>
        <w:t xml:space="preserve"> e prodotti in modo che la loro </w:t>
      </w:r>
      <w:r w:rsidR="004F3A22" w:rsidRPr="00896DB5">
        <w:rPr>
          <w:rFonts w:ascii="Tahoma" w:hAnsi="Tahoma" w:cs="Tahoma"/>
          <w:sz w:val="18"/>
        </w:rPr>
        <w:t>utilizzazione non</w:t>
      </w:r>
      <w:r w:rsidR="005C0B81" w:rsidRPr="00896DB5">
        <w:rPr>
          <w:rFonts w:ascii="Tahoma" w:hAnsi="Tahoma" w:cs="Tahoma"/>
          <w:sz w:val="18"/>
        </w:rPr>
        <w:t xml:space="preserve"> </w:t>
      </w:r>
      <w:r w:rsidR="004F3A22" w:rsidRPr="00896DB5">
        <w:rPr>
          <w:rFonts w:ascii="Tahoma" w:hAnsi="Tahoma" w:cs="Tahoma"/>
          <w:sz w:val="18"/>
        </w:rPr>
        <w:t>comprometta la sicurezza dei pazienti e il loro stato clinico. La gestione dei rischi dei pericoli</w:t>
      </w:r>
      <w:r w:rsidR="00C70C55" w:rsidRPr="00896DB5">
        <w:rPr>
          <w:rFonts w:ascii="Tahoma" w:hAnsi="Tahoma" w:cs="Tahoma"/>
          <w:sz w:val="18"/>
        </w:rPr>
        <w:t xml:space="preserve"> </w:t>
      </w:r>
      <w:r w:rsidR="00713671" w:rsidRPr="00896DB5">
        <w:rPr>
          <w:rFonts w:ascii="Tahoma" w:hAnsi="Tahoma" w:cs="Tahoma"/>
          <w:sz w:val="18"/>
        </w:rPr>
        <w:t>è ridotta</w:t>
      </w:r>
      <w:r w:rsidR="004F3A22" w:rsidRPr="00896DB5">
        <w:rPr>
          <w:rFonts w:ascii="Tahoma" w:hAnsi="Tahoma" w:cs="Tahoma"/>
          <w:sz w:val="18"/>
        </w:rPr>
        <w:t xml:space="preserve"> ad un livello minimo accettabile tenendo conto del beneficio apportato al paziente e del livello di protezione della</w:t>
      </w:r>
      <w:r w:rsidR="00C70C55" w:rsidRPr="00896DB5">
        <w:rPr>
          <w:rFonts w:ascii="Tahoma" w:hAnsi="Tahoma" w:cs="Tahoma"/>
          <w:sz w:val="18"/>
        </w:rPr>
        <w:t xml:space="preserve"> </w:t>
      </w:r>
      <w:r w:rsidR="004F3A22" w:rsidRPr="00896DB5">
        <w:rPr>
          <w:rFonts w:ascii="Tahoma" w:hAnsi="Tahoma" w:cs="Tahoma"/>
          <w:sz w:val="18"/>
        </w:rPr>
        <w:t>salute e sicurezza;</w:t>
      </w:r>
    </w:p>
    <w:p w14:paraId="02C5FA2C" w14:textId="77777777" w:rsidR="004F3A22" w:rsidRPr="00896DB5" w:rsidRDefault="00A02785" w:rsidP="00EA7DF2">
      <w:pPr>
        <w:pStyle w:val="Paragrafoelenco"/>
        <w:numPr>
          <w:ilvl w:val="0"/>
          <w:numId w:val="2"/>
        </w:numPr>
        <w:ind w:left="470" w:hanging="357"/>
        <w:jc w:val="both"/>
        <w:rPr>
          <w:rFonts w:ascii="Tahoma" w:hAnsi="Tahoma" w:cs="Tahoma"/>
          <w:sz w:val="18"/>
        </w:rPr>
      </w:pPr>
      <w:r w:rsidRPr="00896DB5">
        <w:rPr>
          <w:rFonts w:ascii="Tahoma" w:hAnsi="Tahoma" w:cs="Tahoma"/>
          <w:sz w:val="18"/>
        </w:rPr>
        <w:t>Selezionare fornitori e progettare processi, prodotti e servizi nel rispetto dell'ambiente e dei requisiti essenziali di sicurezza</w:t>
      </w:r>
      <w:r w:rsidR="004F3A22" w:rsidRPr="00896DB5">
        <w:rPr>
          <w:rFonts w:ascii="Tahoma" w:hAnsi="Tahoma" w:cs="Tahoma"/>
          <w:sz w:val="18"/>
        </w:rPr>
        <w:t xml:space="preserve"> del</w:t>
      </w:r>
      <w:r w:rsidR="00C70C55" w:rsidRPr="00896DB5">
        <w:rPr>
          <w:rFonts w:ascii="Tahoma" w:hAnsi="Tahoma" w:cs="Tahoma"/>
          <w:sz w:val="18"/>
        </w:rPr>
        <w:t xml:space="preserve"> </w:t>
      </w:r>
      <w:r w:rsidR="004F3A22" w:rsidRPr="00896DB5">
        <w:rPr>
          <w:rFonts w:ascii="Tahoma" w:hAnsi="Tahoma" w:cs="Tahoma"/>
          <w:sz w:val="18"/>
        </w:rPr>
        <w:t>prodotto previsti e ragionevolmente prevedibili;</w:t>
      </w:r>
    </w:p>
    <w:p w14:paraId="001B0EC7" w14:textId="77777777" w:rsidR="004F3A22" w:rsidRPr="00896DB5" w:rsidRDefault="00A02785" w:rsidP="00EA7DF2">
      <w:pPr>
        <w:pStyle w:val="Paragrafoelenco"/>
        <w:numPr>
          <w:ilvl w:val="0"/>
          <w:numId w:val="2"/>
        </w:numPr>
        <w:ind w:left="470" w:hanging="357"/>
        <w:jc w:val="both"/>
        <w:rPr>
          <w:rFonts w:ascii="Tahoma" w:hAnsi="Tahoma" w:cs="Tahoma"/>
          <w:sz w:val="18"/>
        </w:rPr>
      </w:pPr>
      <w:r w:rsidRPr="00896DB5">
        <w:rPr>
          <w:rFonts w:ascii="Tahoma" w:hAnsi="Tahoma" w:cs="Tahoma"/>
          <w:sz w:val="18"/>
        </w:rPr>
        <w:t>Instaurare un rapporto di reciproco beneficio con i fornitori attraverso un sistema di valutazione critica del servizio e dei</w:t>
      </w:r>
      <w:r w:rsidR="00C70C55" w:rsidRPr="00896DB5">
        <w:rPr>
          <w:rFonts w:ascii="Tahoma" w:hAnsi="Tahoma" w:cs="Tahoma"/>
          <w:sz w:val="18"/>
        </w:rPr>
        <w:t xml:space="preserve"> </w:t>
      </w:r>
      <w:r w:rsidR="004F3A22" w:rsidRPr="00896DB5">
        <w:rPr>
          <w:rFonts w:ascii="Tahoma" w:hAnsi="Tahoma" w:cs="Tahoma"/>
          <w:sz w:val="18"/>
        </w:rPr>
        <w:t>prodotti e attraverso una comunicazione attiva;</w:t>
      </w:r>
    </w:p>
    <w:p w14:paraId="2912A2E4" w14:textId="77777777" w:rsidR="004F3A22" w:rsidRPr="00896DB5" w:rsidRDefault="00A02785" w:rsidP="00EA7DF2">
      <w:pPr>
        <w:pStyle w:val="Paragrafoelenco"/>
        <w:numPr>
          <w:ilvl w:val="0"/>
          <w:numId w:val="2"/>
        </w:numPr>
        <w:ind w:left="470" w:hanging="357"/>
        <w:jc w:val="both"/>
        <w:rPr>
          <w:rFonts w:ascii="Tahoma" w:hAnsi="Tahoma" w:cs="Tahoma"/>
          <w:sz w:val="18"/>
        </w:rPr>
      </w:pPr>
      <w:r w:rsidRPr="00896DB5">
        <w:rPr>
          <w:rFonts w:ascii="Tahoma" w:hAnsi="Tahoma" w:cs="Tahoma"/>
          <w:sz w:val="18"/>
        </w:rPr>
        <w:t>Garantire che tutti i pr</w:t>
      </w:r>
      <w:r w:rsidR="004F3A22" w:rsidRPr="00896DB5">
        <w:rPr>
          <w:rFonts w:ascii="Tahoma" w:hAnsi="Tahoma" w:cs="Tahoma"/>
          <w:sz w:val="18"/>
        </w:rPr>
        <w:t>ocessi aziendali siano interconnessi e coerenti con il raggiungimento degli obiettivi fissati.</w:t>
      </w:r>
    </w:p>
    <w:p w14:paraId="4AFFD0F3" w14:textId="538FB62F" w:rsidR="001B5C54" w:rsidRPr="00896DB5" w:rsidRDefault="001B5C54" w:rsidP="001B5C54">
      <w:pPr>
        <w:jc w:val="both"/>
        <w:rPr>
          <w:rFonts w:ascii="Tahoma" w:hAnsi="Tahoma" w:cs="Tahoma"/>
          <w:sz w:val="18"/>
        </w:rPr>
      </w:pPr>
      <w:r w:rsidRPr="00896DB5">
        <w:rPr>
          <w:rFonts w:ascii="Tahoma" w:hAnsi="Tahoma" w:cs="Tahoma"/>
          <w:sz w:val="18"/>
        </w:rPr>
        <w:lastRenderedPageBreak/>
        <w:t>Santex</w:t>
      </w:r>
      <w:r w:rsidR="00713671">
        <w:rPr>
          <w:rFonts w:ascii="Tahoma" w:hAnsi="Tahoma" w:cs="Tahoma"/>
          <w:sz w:val="18"/>
        </w:rPr>
        <w:t xml:space="preserve"> SpA</w:t>
      </w:r>
      <w:r w:rsidRPr="00896DB5">
        <w:rPr>
          <w:rFonts w:ascii="Tahoma" w:hAnsi="Tahoma" w:cs="Tahoma"/>
          <w:sz w:val="18"/>
        </w:rPr>
        <w:t xml:space="preserve"> ha inoltre implementato un Sistema di Gestione per il controllo del processo LCA (Life Cycle Assessmen) ed EPD (Environmental Product Declaration) che altro non sono dei mezzi di verifica</w:t>
      </w:r>
      <w:r w:rsidR="008A0E7F" w:rsidRPr="00896DB5">
        <w:rPr>
          <w:rFonts w:ascii="Tahoma" w:hAnsi="Tahoma" w:cs="Tahoma"/>
          <w:sz w:val="18"/>
        </w:rPr>
        <w:t>, controllo e</w:t>
      </w:r>
      <w:r w:rsidRPr="00896DB5">
        <w:rPr>
          <w:rFonts w:ascii="Tahoma" w:hAnsi="Tahoma" w:cs="Tahoma"/>
          <w:sz w:val="18"/>
        </w:rPr>
        <w:t xml:space="preserve"> miglioramento dell’impatto che gli ausili </w:t>
      </w:r>
      <w:r w:rsidR="00713671">
        <w:rPr>
          <w:rFonts w:ascii="Tahoma" w:hAnsi="Tahoma" w:cs="Tahoma"/>
          <w:sz w:val="18"/>
        </w:rPr>
        <w:t>distribuiti</w:t>
      </w:r>
      <w:r w:rsidRPr="00896DB5">
        <w:rPr>
          <w:rFonts w:ascii="Tahoma" w:hAnsi="Tahoma" w:cs="Tahoma"/>
          <w:sz w:val="18"/>
        </w:rPr>
        <w:t xml:space="preserve"> da Santex</w:t>
      </w:r>
      <w:r w:rsidR="00713671">
        <w:rPr>
          <w:rFonts w:ascii="Tahoma" w:hAnsi="Tahoma" w:cs="Tahoma"/>
          <w:sz w:val="18"/>
        </w:rPr>
        <w:t xml:space="preserve"> SpA</w:t>
      </w:r>
      <w:r w:rsidRPr="00896DB5">
        <w:rPr>
          <w:rFonts w:ascii="Tahoma" w:hAnsi="Tahoma" w:cs="Tahoma"/>
          <w:sz w:val="18"/>
        </w:rPr>
        <w:t xml:space="preserve"> hanno sull’Ambiente.</w:t>
      </w:r>
    </w:p>
    <w:p w14:paraId="52FFD8D6" w14:textId="30FB3D5B" w:rsidR="001B5C54" w:rsidRPr="00896DB5" w:rsidRDefault="001B5C54" w:rsidP="001B5C54">
      <w:pPr>
        <w:jc w:val="both"/>
        <w:rPr>
          <w:rFonts w:ascii="Tahoma" w:hAnsi="Tahoma" w:cs="Tahoma"/>
          <w:sz w:val="18"/>
        </w:rPr>
      </w:pPr>
      <w:r w:rsidRPr="00896DB5">
        <w:rPr>
          <w:rFonts w:ascii="Tahoma" w:hAnsi="Tahoma" w:cs="Tahoma"/>
          <w:sz w:val="18"/>
        </w:rPr>
        <w:t xml:space="preserve">A seguito del processo di raccolta e convalida dei dati LCA ed EPD Santex </w:t>
      </w:r>
      <w:r w:rsidR="00713671">
        <w:rPr>
          <w:rFonts w:ascii="Tahoma" w:hAnsi="Tahoma" w:cs="Tahoma"/>
          <w:sz w:val="18"/>
        </w:rPr>
        <w:t xml:space="preserve">SpA </w:t>
      </w:r>
      <w:r w:rsidRPr="00896DB5">
        <w:rPr>
          <w:rFonts w:ascii="Tahoma" w:hAnsi="Tahoma" w:cs="Tahoma"/>
          <w:sz w:val="18"/>
        </w:rPr>
        <w:t xml:space="preserve">ha deciso di pubblicare sul sito </w:t>
      </w:r>
      <w:hyperlink r:id="rId7" w:history="1">
        <w:r w:rsidRPr="00896DB5">
          <w:rPr>
            <w:rStyle w:val="Collegamentoipertestuale"/>
            <w:rFonts w:ascii="Tahoma" w:hAnsi="Tahoma" w:cs="Tahoma"/>
            <w:sz w:val="18"/>
          </w:rPr>
          <w:t>www.environdec.com</w:t>
        </w:r>
      </w:hyperlink>
      <w:r w:rsidRPr="00896DB5">
        <w:rPr>
          <w:rFonts w:ascii="Tahoma" w:hAnsi="Tahoma" w:cs="Tahoma"/>
          <w:sz w:val="18"/>
        </w:rPr>
        <w:t xml:space="preserve"> i risultati EPD dei propri prodotti dando così la possibilità a tutti gli stakeholders di verificare gli impatti ambientali degli stessi.</w:t>
      </w:r>
    </w:p>
    <w:p w14:paraId="3C2E6C6C" w14:textId="3307C8D7" w:rsidR="004F3A22" w:rsidRPr="00896DB5" w:rsidRDefault="004F3A22" w:rsidP="0005678E">
      <w:pPr>
        <w:jc w:val="both"/>
        <w:rPr>
          <w:rFonts w:ascii="Tahoma" w:hAnsi="Tahoma" w:cs="Tahoma"/>
          <w:sz w:val="18"/>
        </w:rPr>
      </w:pPr>
      <w:r w:rsidRPr="00896DB5">
        <w:rPr>
          <w:rFonts w:ascii="Tahoma" w:hAnsi="Tahoma" w:cs="Tahoma"/>
          <w:sz w:val="18"/>
        </w:rPr>
        <w:t>Santex SpA utilizzerà come strumenti di sistema per adempiere agli impegni sopra esposti, la pianificazione condivisa di obiettivi, il</w:t>
      </w:r>
      <w:r w:rsidR="00C70C55" w:rsidRPr="00896DB5">
        <w:rPr>
          <w:rFonts w:ascii="Tahoma" w:hAnsi="Tahoma" w:cs="Tahoma"/>
          <w:sz w:val="18"/>
        </w:rPr>
        <w:t xml:space="preserve"> </w:t>
      </w:r>
      <w:r w:rsidRPr="00896DB5">
        <w:rPr>
          <w:rFonts w:ascii="Tahoma" w:hAnsi="Tahoma" w:cs="Tahoma"/>
          <w:sz w:val="18"/>
        </w:rPr>
        <w:t>loro monitoraggio ad intervalli stabiliti, gli audit ed il riesame da parte della Direzione.</w:t>
      </w:r>
      <w:r w:rsidR="002E7C73" w:rsidRPr="00896DB5">
        <w:rPr>
          <w:rFonts w:ascii="Tahoma" w:hAnsi="Tahoma" w:cs="Tahoma"/>
          <w:sz w:val="18"/>
        </w:rPr>
        <w:t xml:space="preserve"> </w:t>
      </w:r>
      <w:r w:rsidR="00713671" w:rsidRPr="00896DB5">
        <w:rPr>
          <w:rFonts w:ascii="Tahoma" w:hAnsi="Tahoma" w:cs="Tahoma"/>
          <w:sz w:val="18"/>
        </w:rPr>
        <w:t>La raccolta delle informazioni di ritorno dal mercato e di tutte le altre parti interessate</w:t>
      </w:r>
      <w:r w:rsidRPr="00896DB5">
        <w:rPr>
          <w:rFonts w:ascii="Tahoma" w:hAnsi="Tahoma" w:cs="Tahoma"/>
          <w:sz w:val="18"/>
        </w:rPr>
        <w:t xml:space="preserve"> c</w:t>
      </w:r>
      <w:r w:rsidR="00930FFA" w:rsidRPr="00896DB5">
        <w:rPr>
          <w:rFonts w:ascii="Tahoma" w:hAnsi="Tahoma" w:cs="Tahoma"/>
          <w:sz w:val="18"/>
        </w:rPr>
        <w:t>ostituisce elemento per l'attuazione di</w:t>
      </w:r>
      <w:r w:rsidRPr="00896DB5">
        <w:rPr>
          <w:rFonts w:ascii="Tahoma" w:hAnsi="Tahoma" w:cs="Tahoma"/>
          <w:sz w:val="18"/>
        </w:rPr>
        <w:t xml:space="preserve"> azioni necessarie per prevenire la tutela dell'ambiente o ridurre</w:t>
      </w:r>
      <w:r w:rsidR="00C70C55" w:rsidRPr="00896DB5">
        <w:rPr>
          <w:rFonts w:ascii="Tahoma" w:hAnsi="Tahoma" w:cs="Tahoma"/>
          <w:sz w:val="18"/>
        </w:rPr>
        <w:t xml:space="preserve"> </w:t>
      </w:r>
      <w:r w:rsidRPr="00896DB5">
        <w:rPr>
          <w:rFonts w:ascii="Tahoma" w:hAnsi="Tahoma" w:cs="Tahoma"/>
          <w:sz w:val="18"/>
        </w:rPr>
        <w:t>l'impatto delle attività, prodotti, servizi dell'organizzazione e per garantire un ambiente di lavoro sicuro e salubre. In sede di riesame</w:t>
      </w:r>
      <w:r w:rsidR="00C70C55" w:rsidRPr="00896DB5">
        <w:rPr>
          <w:rFonts w:ascii="Tahoma" w:hAnsi="Tahoma" w:cs="Tahoma"/>
          <w:sz w:val="18"/>
        </w:rPr>
        <w:t xml:space="preserve"> </w:t>
      </w:r>
      <w:r w:rsidRPr="00896DB5">
        <w:rPr>
          <w:rFonts w:ascii="Tahoma" w:hAnsi="Tahoma" w:cs="Tahoma"/>
          <w:sz w:val="18"/>
        </w:rPr>
        <w:t>da parte della direzione, Santex SpA verificherà l'adeguatezza della presente politica e la coerenza con essa degli obiettivi pianificati.</w:t>
      </w:r>
    </w:p>
    <w:p w14:paraId="5C024D8A" w14:textId="77777777" w:rsidR="004F3A22" w:rsidRPr="00896DB5" w:rsidRDefault="004F3A22" w:rsidP="0005678E">
      <w:pPr>
        <w:jc w:val="both"/>
        <w:rPr>
          <w:rFonts w:ascii="Tahoma" w:hAnsi="Tahoma" w:cs="Tahoma"/>
          <w:sz w:val="18"/>
        </w:rPr>
      </w:pPr>
      <w:r w:rsidRPr="00896DB5">
        <w:rPr>
          <w:rFonts w:ascii="Tahoma" w:hAnsi="Tahoma" w:cs="Tahoma"/>
          <w:sz w:val="18"/>
        </w:rPr>
        <w:t xml:space="preserve">Il presente documento </w:t>
      </w:r>
      <w:r w:rsidR="008A0E7F" w:rsidRPr="00896DB5">
        <w:rPr>
          <w:rFonts w:ascii="Tahoma" w:hAnsi="Tahoma" w:cs="Tahoma"/>
          <w:sz w:val="18"/>
        </w:rPr>
        <w:t xml:space="preserve">è reso disponibile </w:t>
      </w:r>
      <w:r w:rsidRPr="00896DB5">
        <w:rPr>
          <w:rFonts w:ascii="Tahoma" w:hAnsi="Tahoma" w:cs="Tahoma"/>
          <w:sz w:val="18"/>
        </w:rPr>
        <w:t>all'esterno</w:t>
      </w:r>
      <w:r w:rsidR="008A0E7F" w:rsidRPr="00896DB5">
        <w:rPr>
          <w:rFonts w:ascii="Tahoma" w:hAnsi="Tahoma" w:cs="Tahoma"/>
          <w:sz w:val="18"/>
        </w:rPr>
        <w:t xml:space="preserve"> mediante la pubblicazione sul sito internet aziendale (</w:t>
      </w:r>
      <w:hyperlink r:id="rId8" w:history="1">
        <w:r w:rsidR="008A0E7F" w:rsidRPr="00896DB5">
          <w:rPr>
            <w:rStyle w:val="Collegamentoipertestuale"/>
            <w:rFonts w:ascii="Tahoma" w:hAnsi="Tahoma" w:cs="Tahoma"/>
            <w:sz w:val="18"/>
          </w:rPr>
          <w:t>www.santex.it</w:t>
        </w:r>
      </w:hyperlink>
      <w:r w:rsidR="008A0E7F" w:rsidRPr="00896DB5">
        <w:rPr>
          <w:rFonts w:ascii="Tahoma" w:hAnsi="Tahoma" w:cs="Tahoma"/>
          <w:sz w:val="18"/>
        </w:rPr>
        <w:t>), ed è</w:t>
      </w:r>
      <w:r w:rsidRPr="00896DB5">
        <w:rPr>
          <w:rFonts w:ascii="Tahoma" w:hAnsi="Tahoma" w:cs="Tahoma"/>
          <w:sz w:val="18"/>
        </w:rPr>
        <w:t xml:space="preserve"> inoltre</w:t>
      </w:r>
      <w:r w:rsidR="008A0E7F" w:rsidRPr="00896DB5">
        <w:rPr>
          <w:rFonts w:ascii="Tahoma" w:hAnsi="Tahoma" w:cs="Tahoma"/>
          <w:sz w:val="18"/>
        </w:rPr>
        <w:t xml:space="preserve"> </w:t>
      </w:r>
      <w:r w:rsidRPr="00896DB5">
        <w:rPr>
          <w:rFonts w:ascii="Tahoma" w:hAnsi="Tahoma" w:cs="Tahoma"/>
          <w:sz w:val="18"/>
        </w:rPr>
        <w:t>reso</w:t>
      </w:r>
      <w:r w:rsidR="00C70C55" w:rsidRPr="00896DB5">
        <w:rPr>
          <w:rFonts w:ascii="Tahoma" w:hAnsi="Tahoma" w:cs="Tahoma"/>
          <w:sz w:val="18"/>
        </w:rPr>
        <w:t xml:space="preserve"> </w:t>
      </w:r>
      <w:r w:rsidRPr="00896DB5">
        <w:rPr>
          <w:rFonts w:ascii="Tahoma" w:hAnsi="Tahoma" w:cs="Tahoma"/>
          <w:sz w:val="18"/>
        </w:rPr>
        <w:t>pubblico nei reparti produttiv</w:t>
      </w:r>
      <w:r w:rsidR="00E441DD" w:rsidRPr="00896DB5">
        <w:rPr>
          <w:rFonts w:ascii="Tahoma" w:hAnsi="Tahoma" w:cs="Tahoma"/>
          <w:sz w:val="18"/>
        </w:rPr>
        <w:t>i,</w:t>
      </w:r>
      <w:r w:rsidRPr="00896DB5">
        <w:rPr>
          <w:rFonts w:ascii="Tahoma" w:hAnsi="Tahoma" w:cs="Tahoma"/>
          <w:sz w:val="18"/>
        </w:rPr>
        <w:t xml:space="preserve"> negli uffici e locali della Santex SpA. </w:t>
      </w:r>
    </w:p>
    <w:p w14:paraId="5F658CF5" w14:textId="0E646B17" w:rsidR="004F3A22" w:rsidRPr="00713671" w:rsidRDefault="00B44B23" w:rsidP="0005678E">
      <w:pPr>
        <w:jc w:val="both"/>
        <w:rPr>
          <w:rFonts w:ascii="Tahoma" w:hAnsi="Tahoma" w:cs="Tahoma"/>
          <w:sz w:val="18"/>
          <w:szCs w:val="20"/>
        </w:rPr>
      </w:pPr>
      <w:r w:rsidRPr="00713671">
        <w:rPr>
          <w:rFonts w:ascii="Tahoma" w:hAnsi="Tahoma" w:cs="Tahoma"/>
          <w:sz w:val="18"/>
          <w:szCs w:val="20"/>
        </w:rPr>
        <w:t xml:space="preserve">Sarego, </w:t>
      </w:r>
      <w:r w:rsidR="00713671" w:rsidRPr="00713671">
        <w:rPr>
          <w:rFonts w:ascii="Tahoma" w:hAnsi="Tahoma" w:cs="Tahoma"/>
          <w:sz w:val="18"/>
          <w:szCs w:val="20"/>
        </w:rPr>
        <w:t>04.01.2021</w:t>
      </w:r>
    </w:p>
    <w:p w14:paraId="55DD8D70" w14:textId="77777777" w:rsidR="004A147B" w:rsidRDefault="004A147B" w:rsidP="0005678E">
      <w:pPr>
        <w:jc w:val="both"/>
        <w:rPr>
          <w:rFonts w:ascii="Tahoma" w:hAnsi="Tahoma" w:cs="Tahoma"/>
          <w:sz w:val="20"/>
        </w:rPr>
      </w:pPr>
    </w:p>
    <w:p w14:paraId="2F87D3E3" w14:textId="77777777" w:rsidR="004A147B" w:rsidRPr="004A147B" w:rsidRDefault="004A147B" w:rsidP="0005678E">
      <w:pPr>
        <w:jc w:val="both"/>
        <w:rPr>
          <w:rFonts w:ascii="Tahoma" w:hAnsi="Tahoma" w:cs="Tahoma"/>
          <w:sz w:val="20"/>
        </w:rPr>
      </w:pPr>
    </w:p>
    <w:p w14:paraId="08D868E9" w14:textId="77777777" w:rsidR="004F3A22" w:rsidRPr="004A147B" w:rsidRDefault="001D5381" w:rsidP="0005678E">
      <w:pPr>
        <w:spacing w:after="0"/>
        <w:jc w:val="both"/>
        <w:rPr>
          <w:rFonts w:ascii="Tahoma" w:hAnsi="Tahoma" w:cs="Tahoma"/>
          <w:sz w:val="20"/>
        </w:rPr>
      </w:pPr>
      <w:r w:rsidRPr="004A147B">
        <w:rPr>
          <w:rFonts w:ascii="Tahoma" w:hAnsi="Tahoma" w:cs="Tahoma"/>
          <w:sz w:val="20"/>
        </w:rPr>
        <w:tab/>
      </w:r>
      <w:r w:rsidRPr="004A147B">
        <w:rPr>
          <w:rFonts w:ascii="Tahoma" w:hAnsi="Tahoma" w:cs="Tahoma"/>
          <w:sz w:val="20"/>
        </w:rPr>
        <w:tab/>
      </w:r>
      <w:r w:rsidRPr="004A147B">
        <w:rPr>
          <w:rFonts w:ascii="Tahoma" w:hAnsi="Tahoma" w:cs="Tahoma"/>
          <w:sz w:val="20"/>
        </w:rPr>
        <w:tab/>
      </w:r>
      <w:r w:rsidRPr="004A147B">
        <w:rPr>
          <w:rFonts w:ascii="Tahoma" w:hAnsi="Tahoma" w:cs="Tahoma"/>
          <w:sz w:val="20"/>
        </w:rPr>
        <w:tab/>
      </w:r>
      <w:r w:rsidRPr="004A147B">
        <w:rPr>
          <w:rFonts w:ascii="Tahoma" w:hAnsi="Tahoma" w:cs="Tahoma"/>
          <w:sz w:val="20"/>
        </w:rPr>
        <w:tab/>
      </w:r>
      <w:r w:rsidRPr="004A147B">
        <w:rPr>
          <w:rFonts w:ascii="Tahoma" w:hAnsi="Tahoma" w:cs="Tahoma"/>
          <w:sz w:val="20"/>
        </w:rPr>
        <w:tab/>
      </w:r>
      <w:r w:rsidRPr="004A147B">
        <w:rPr>
          <w:rFonts w:ascii="Tahoma" w:hAnsi="Tahoma" w:cs="Tahoma"/>
          <w:sz w:val="20"/>
        </w:rPr>
        <w:tab/>
      </w:r>
      <w:r w:rsidR="004F3A22" w:rsidRPr="004A147B">
        <w:rPr>
          <w:rFonts w:ascii="Tahoma" w:hAnsi="Tahoma" w:cs="Tahoma"/>
          <w:sz w:val="20"/>
        </w:rPr>
        <w:t xml:space="preserve">L'Amministratore </w:t>
      </w:r>
      <w:r w:rsidR="00896DB5">
        <w:rPr>
          <w:rFonts w:ascii="Tahoma" w:hAnsi="Tahoma" w:cs="Tahoma"/>
          <w:sz w:val="20"/>
        </w:rPr>
        <w:t>Delegato</w:t>
      </w:r>
    </w:p>
    <w:p w14:paraId="713D6405" w14:textId="041D3BD5" w:rsidR="00896DB5" w:rsidRDefault="001D5381" w:rsidP="0005678E">
      <w:pPr>
        <w:spacing w:after="0"/>
        <w:jc w:val="both"/>
        <w:rPr>
          <w:rFonts w:ascii="Tahoma" w:hAnsi="Tahoma" w:cs="Tahoma"/>
          <w:sz w:val="20"/>
        </w:rPr>
      </w:pPr>
      <w:r w:rsidRPr="004A147B">
        <w:rPr>
          <w:rFonts w:ascii="Tahoma" w:hAnsi="Tahoma" w:cs="Tahoma"/>
          <w:sz w:val="20"/>
        </w:rPr>
        <w:tab/>
      </w:r>
      <w:r w:rsidRPr="004A147B">
        <w:rPr>
          <w:rFonts w:ascii="Tahoma" w:hAnsi="Tahoma" w:cs="Tahoma"/>
          <w:sz w:val="20"/>
        </w:rPr>
        <w:tab/>
      </w:r>
      <w:r w:rsidRPr="004A147B">
        <w:rPr>
          <w:rFonts w:ascii="Tahoma" w:hAnsi="Tahoma" w:cs="Tahoma"/>
          <w:sz w:val="20"/>
        </w:rPr>
        <w:tab/>
      </w:r>
      <w:r w:rsidRPr="004A147B">
        <w:rPr>
          <w:rFonts w:ascii="Tahoma" w:hAnsi="Tahoma" w:cs="Tahoma"/>
          <w:sz w:val="20"/>
        </w:rPr>
        <w:tab/>
      </w:r>
      <w:r w:rsidRPr="004A147B">
        <w:rPr>
          <w:rFonts w:ascii="Tahoma" w:hAnsi="Tahoma" w:cs="Tahoma"/>
          <w:sz w:val="20"/>
        </w:rPr>
        <w:tab/>
      </w:r>
      <w:r w:rsidRPr="004A147B">
        <w:rPr>
          <w:rFonts w:ascii="Tahoma" w:hAnsi="Tahoma" w:cs="Tahoma"/>
          <w:sz w:val="20"/>
        </w:rPr>
        <w:tab/>
      </w:r>
      <w:r w:rsidRPr="004A147B">
        <w:rPr>
          <w:rFonts w:ascii="Tahoma" w:hAnsi="Tahoma" w:cs="Tahoma"/>
          <w:sz w:val="20"/>
        </w:rPr>
        <w:tab/>
        <w:t xml:space="preserve">      </w:t>
      </w:r>
      <w:r w:rsidR="00670E38">
        <w:rPr>
          <w:rFonts w:ascii="Tahoma" w:hAnsi="Tahoma" w:cs="Tahoma"/>
          <w:sz w:val="20"/>
        </w:rPr>
        <w:t xml:space="preserve">    </w:t>
      </w:r>
      <w:r w:rsidR="00896DB5">
        <w:rPr>
          <w:rFonts w:ascii="Tahoma" w:hAnsi="Tahoma" w:cs="Tahoma"/>
          <w:sz w:val="20"/>
        </w:rPr>
        <w:t>Dr. C. Izzo</w:t>
      </w:r>
    </w:p>
    <w:p w14:paraId="5B33088E" w14:textId="77777777" w:rsidR="00896DB5" w:rsidRPr="00896DB5" w:rsidRDefault="00896DB5" w:rsidP="00896DB5">
      <w:pPr>
        <w:rPr>
          <w:rFonts w:ascii="Tahoma" w:hAnsi="Tahoma" w:cs="Tahoma"/>
          <w:sz w:val="20"/>
        </w:rPr>
      </w:pPr>
    </w:p>
    <w:p w14:paraId="4FDC096D" w14:textId="77777777" w:rsidR="00896DB5" w:rsidRPr="00896DB5" w:rsidRDefault="00896DB5" w:rsidP="00896DB5">
      <w:pPr>
        <w:rPr>
          <w:rFonts w:ascii="Tahoma" w:hAnsi="Tahoma" w:cs="Tahoma"/>
          <w:sz w:val="20"/>
        </w:rPr>
      </w:pPr>
    </w:p>
    <w:p w14:paraId="47626C45" w14:textId="77777777" w:rsidR="00896DB5" w:rsidRPr="00896DB5" w:rsidRDefault="00896DB5" w:rsidP="00896DB5">
      <w:pPr>
        <w:rPr>
          <w:rFonts w:ascii="Tahoma" w:hAnsi="Tahoma" w:cs="Tahoma"/>
          <w:sz w:val="20"/>
        </w:rPr>
      </w:pPr>
    </w:p>
    <w:p w14:paraId="25E06C75" w14:textId="77777777" w:rsidR="00896DB5" w:rsidRPr="00896DB5" w:rsidRDefault="00896DB5" w:rsidP="00896DB5">
      <w:pPr>
        <w:rPr>
          <w:rFonts w:ascii="Tahoma" w:hAnsi="Tahoma" w:cs="Tahoma"/>
          <w:sz w:val="20"/>
        </w:rPr>
      </w:pPr>
    </w:p>
    <w:p w14:paraId="2DAD92BB" w14:textId="77777777" w:rsidR="00896DB5" w:rsidRPr="00896DB5" w:rsidRDefault="00896DB5" w:rsidP="00896DB5">
      <w:pPr>
        <w:rPr>
          <w:rFonts w:ascii="Tahoma" w:hAnsi="Tahoma" w:cs="Tahoma"/>
          <w:sz w:val="20"/>
        </w:rPr>
      </w:pPr>
    </w:p>
    <w:p w14:paraId="76E2DBAF" w14:textId="77777777" w:rsidR="00896DB5" w:rsidRPr="00896DB5" w:rsidRDefault="00896DB5" w:rsidP="00896DB5">
      <w:pPr>
        <w:rPr>
          <w:rFonts w:ascii="Tahoma" w:hAnsi="Tahoma" w:cs="Tahoma"/>
          <w:sz w:val="20"/>
        </w:rPr>
      </w:pPr>
    </w:p>
    <w:p w14:paraId="7812BAE9" w14:textId="77777777" w:rsidR="00896DB5" w:rsidRPr="00896DB5" w:rsidRDefault="00896DB5" w:rsidP="00896DB5">
      <w:pPr>
        <w:rPr>
          <w:rFonts w:ascii="Tahoma" w:hAnsi="Tahoma" w:cs="Tahoma"/>
          <w:sz w:val="20"/>
        </w:rPr>
      </w:pPr>
    </w:p>
    <w:p w14:paraId="0199840B" w14:textId="77777777" w:rsidR="00896DB5" w:rsidRPr="00896DB5" w:rsidRDefault="00896DB5" w:rsidP="00896DB5">
      <w:pPr>
        <w:rPr>
          <w:rFonts w:ascii="Tahoma" w:hAnsi="Tahoma" w:cs="Tahoma"/>
          <w:sz w:val="20"/>
        </w:rPr>
      </w:pPr>
    </w:p>
    <w:p w14:paraId="796B5629" w14:textId="77777777" w:rsidR="00896DB5" w:rsidRPr="00896DB5" w:rsidRDefault="00896DB5" w:rsidP="00896DB5">
      <w:pPr>
        <w:rPr>
          <w:rFonts w:ascii="Tahoma" w:hAnsi="Tahoma" w:cs="Tahoma"/>
          <w:sz w:val="20"/>
        </w:rPr>
      </w:pPr>
    </w:p>
    <w:p w14:paraId="25D55DA1" w14:textId="77777777" w:rsidR="00896DB5" w:rsidRPr="00896DB5" w:rsidRDefault="00896DB5" w:rsidP="00896DB5">
      <w:pPr>
        <w:rPr>
          <w:rFonts w:ascii="Tahoma" w:hAnsi="Tahoma" w:cs="Tahoma"/>
          <w:sz w:val="20"/>
        </w:rPr>
      </w:pPr>
    </w:p>
    <w:p w14:paraId="0575BCBD" w14:textId="77777777" w:rsidR="00896DB5" w:rsidRPr="00896DB5" w:rsidRDefault="00896DB5" w:rsidP="00896DB5">
      <w:pPr>
        <w:rPr>
          <w:rFonts w:ascii="Tahoma" w:hAnsi="Tahoma" w:cs="Tahoma"/>
          <w:sz w:val="20"/>
        </w:rPr>
      </w:pPr>
    </w:p>
    <w:p w14:paraId="10D64A92" w14:textId="77777777" w:rsidR="00896DB5" w:rsidRPr="00896DB5" w:rsidRDefault="00896DB5" w:rsidP="00896DB5">
      <w:pPr>
        <w:rPr>
          <w:rFonts w:ascii="Tahoma" w:hAnsi="Tahoma" w:cs="Tahoma"/>
          <w:sz w:val="20"/>
        </w:rPr>
      </w:pPr>
    </w:p>
    <w:p w14:paraId="07F78774" w14:textId="77777777" w:rsidR="00896DB5" w:rsidRPr="00896DB5" w:rsidRDefault="00896DB5" w:rsidP="00896DB5">
      <w:pPr>
        <w:tabs>
          <w:tab w:val="left" w:pos="1134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14:paraId="3E141A66" w14:textId="77777777" w:rsidR="00527C4C" w:rsidRPr="00896DB5" w:rsidRDefault="00527C4C" w:rsidP="00896DB5">
      <w:pPr>
        <w:rPr>
          <w:rFonts w:ascii="Tahoma" w:hAnsi="Tahoma" w:cs="Tahoma"/>
          <w:sz w:val="20"/>
        </w:rPr>
      </w:pPr>
    </w:p>
    <w:sectPr w:rsidR="00527C4C" w:rsidRPr="00896DB5" w:rsidSect="004A147B">
      <w:headerReference w:type="default" r:id="rId9"/>
      <w:footerReference w:type="default" r:id="rId10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E7E0A" w14:textId="77777777" w:rsidR="00ED38B7" w:rsidRDefault="00ED38B7">
      <w:pPr>
        <w:spacing w:after="0" w:line="240" w:lineRule="auto"/>
        <w:pPrChange w:id="2" w:author="luca.mantovani" w:date="2015-12-03T08:25:00Z">
          <w:pPr/>
        </w:pPrChange>
      </w:pPr>
      <w:r>
        <w:separator/>
      </w:r>
    </w:p>
  </w:endnote>
  <w:endnote w:type="continuationSeparator" w:id="0">
    <w:p w14:paraId="6E956BB1" w14:textId="77777777" w:rsidR="00ED38B7" w:rsidRDefault="00ED38B7">
      <w:pPr>
        <w:spacing w:after="0" w:line="240" w:lineRule="auto"/>
        <w:pPrChange w:id="3" w:author="luca.mantovani" w:date="2015-12-03T08:25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9545E" w14:textId="0D8C669B" w:rsidR="00B44B23" w:rsidRDefault="00B44B23">
    <w:pPr>
      <w:pStyle w:val="Pidipagina"/>
    </w:pPr>
    <w:r>
      <w:t xml:space="preserve">Edizione </w:t>
    </w:r>
    <w:r w:rsidR="00713671">
      <w:t>2021</w:t>
    </w:r>
    <w:r>
      <w:t xml:space="preserve"> Rev. </w:t>
    </w:r>
    <w:r w:rsidR="00713671">
      <w:t>7</w:t>
    </w:r>
    <w:r>
      <w:t xml:space="preserve"> del </w:t>
    </w:r>
    <w:r w:rsidR="00713671">
      <w:t>04.01.2021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589CE" w14:textId="77777777" w:rsidR="00ED38B7" w:rsidRDefault="00ED38B7">
      <w:pPr>
        <w:spacing w:after="0" w:line="240" w:lineRule="auto"/>
        <w:pPrChange w:id="0" w:author="luca.mantovani" w:date="2015-12-03T08:25:00Z">
          <w:pPr/>
        </w:pPrChange>
      </w:pPr>
      <w:r>
        <w:separator/>
      </w:r>
    </w:p>
  </w:footnote>
  <w:footnote w:type="continuationSeparator" w:id="0">
    <w:p w14:paraId="7E894DDA" w14:textId="77777777" w:rsidR="00ED38B7" w:rsidRDefault="00ED38B7">
      <w:pPr>
        <w:spacing w:after="0" w:line="240" w:lineRule="auto"/>
        <w:pPrChange w:id="1" w:author="luca.mantovani" w:date="2015-12-03T08:25:00Z">
          <w:pPr/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2466"/>
      <w:gridCol w:w="7728"/>
    </w:tblGrid>
    <w:tr w:rsidR="004A147B" w14:paraId="666214C7" w14:textId="77777777" w:rsidTr="00AF0BD5">
      <w:tc>
        <w:tcPr>
          <w:tcW w:w="2466" w:type="dxa"/>
          <w:vAlign w:val="center"/>
        </w:tcPr>
        <w:p w14:paraId="4DE9809C" w14:textId="77777777" w:rsidR="004A147B" w:rsidRDefault="004A147B" w:rsidP="00911F91">
          <w:pPr>
            <w:pStyle w:val="Intestazione"/>
            <w:jc w:val="center"/>
          </w:pPr>
          <w:r>
            <w:rPr>
              <w:rFonts w:ascii="Arial" w:hAnsi="Arial" w:cs="Arial"/>
              <w:b/>
              <w:caps/>
              <w:noProof/>
              <w:sz w:val="20"/>
              <w:lang w:eastAsia="it-IT"/>
            </w:rPr>
            <w:drawing>
              <wp:inline distT="0" distB="0" distL="0" distR="0" wp14:anchorId="52F7D861" wp14:editId="0934E113">
                <wp:extent cx="1419225" cy="516890"/>
                <wp:effectExtent l="0" t="0" r="9525" b="0"/>
                <wp:docPr id="1" name="Immagine 1" descr="Logo%20SANTEX%20uso%20inter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SANTEX%20uso%20inte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  <w:vAlign w:val="center"/>
        </w:tcPr>
        <w:p w14:paraId="11F7B186" w14:textId="77777777" w:rsidR="004A147B" w:rsidRPr="00AF0BD5" w:rsidRDefault="004A147B" w:rsidP="00AF0BD5">
          <w:pPr>
            <w:pStyle w:val="Intestazione"/>
            <w:jc w:val="center"/>
            <w:rPr>
              <w:rFonts w:ascii="Tahoma" w:hAnsi="Tahoma" w:cs="Tahoma"/>
              <w:b/>
              <w:sz w:val="24"/>
            </w:rPr>
          </w:pPr>
          <w:r w:rsidRPr="00AF0BD5">
            <w:rPr>
              <w:rFonts w:ascii="Tahoma" w:hAnsi="Tahoma" w:cs="Tahoma"/>
              <w:b/>
              <w:sz w:val="24"/>
            </w:rPr>
            <w:t>LA POLITICA INTEGRATA DELL’AMBIENTE, DELLA SICUREZZA, DELL’ENERGIA,</w:t>
          </w:r>
          <w:r w:rsidR="00AF0BD5" w:rsidRPr="00AF0BD5">
            <w:rPr>
              <w:rFonts w:ascii="Tahoma" w:hAnsi="Tahoma" w:cs="Tahoma"/>
              <w:b/>
              <w:sz w:val="24"/>
            </w:rPr>
            <w:t xml:space="preserve"> </w:t>
          </w:r>
          <w:r w:rsidRPr="00AF0BD5">
            <w:rPr>
              <w:rFonts w:ascii="Tahoma" w:hAnsi="Tahoma" w:cs="Tahoma"/>
              <w:b/>
              <w:sz w:val="24"/>
            </w:rPr>
            <w:t>DEL PROCESSO LCA e EPD</w:t>
          </w:r>
        </w:p>
      </w:tc>
    </w:tr>
  </w:tbl>
  <w:p w14:paraId="5BC411D9" w14:textId="77777777" w:rsidR="004A147B" w:rsidRDefault="004A14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E63EE"/>
    <w:multiLevelType w:val="hybridMultilevel"/>
    <w:tmpl w:val="D3D09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8336F"/>
    <w:multiLevelType w:val="hybridMultilevel"/>
    <w:tmpl w:val="B6402D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F636C"/>
    <w:multiLevelType w:val="hybridMultilevel"/>
    <w:tmpl w:val="DC58D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A22"/>
    <w:rsid w:val="0005678E"/>
    <w:rsid w:val="000658FD"/>
    <w:rsid w:val="000721C6"/>
    <w:rsid w:val="000933BB"/>
    <w:rsid w:val="000B7C07"/>
    <w:rsid w:val="000F735C"/>
    <w:rsid w:val="001B5C54"/>
    <w:rsid w:val="001D5381"/>
    <w:rsid w:val="002C1B24"/>
    <w:rsid w:val="002E7C73"/>
    <w:rsid w:val="00373E63"/>
    <w:rsid w:val="003838FE"/>
    <w:rsid w:val="003B0038"/>
    <w:rsid w:val="00487215"/>
    <w:rsid w:val="004A147B"/>
    <w:rsid w:val="004F3A22"/>
    <w:rsid w:val="00524F41"/>
    <w:rsid w:val="00527C4C"/>
    <w:rsid w:val="00535F49"/>
    <w:rsid w:val="00540B54"/>
    <w:rsid w:val="005C0B81"/>
    <w:rsid w:val="00670E38"/>
    <w:rsid w:val="00713671"/>
    <w:rsid w:val="007628E6"/>
    <w:rsid w:val="007678FB"/>
    <w:rsid w:val="00820A52"/>
    <w:rsid w:val="00844F30"/>
    <w:rsid w:val="00896DB5"/>
    <w:rsid w:val="008A0E7F"/>
    <w:rsid w:val="008A5561"/>
    <w:rsid w:val="00911F91"/>
    <w:rsid w:val="00930FFA"/>
    <w:rsid w:val="009A162B"/>
    <w:rsid w:val="009D5354"/>
    <w:rsid w:val="009F7EEF"/>
    <w:rsid w:val="00A02785"/>
    <w:rsid w:val="00A261F6"/>
    <w:rsid w:val="00A51E62"/>
    <w:rsid w:val="00AF0BD5"/>
    <w:rsid w:val="00AF52A5"/>
    <w:rsid w:val="00B30412"/>
    <w:rsid w:val="00B44B23"/>
    <w:rsid w:val="00B506E0"/>
    <w:rsid w:val="00B53DFD"/>
    <w:rsid w:val="00B90FF5"/>
    <w:rsid w:val="00BA40FC"/>
    <w:rsid w:val="00BB72C2"/>
    <w:rsid w:val="00BF08DA"/>
    <w:rsid w:val="00BF2221"/>
    <w:rsid w:val="00BF71D2"/>
    <w:rsid w:val="00C70C55"/>
    <w:rsid w:val="00C83C39"/>
    <w:rsid w:val="00C9663D"/>
    <w:rsid w:val="00CE24A2"/>
    <w:rsid w:val="00D020D8"/>
    <w:rsid w:val="00E04F08"/>
    <w:rsid w:val="00E441DD"/>
    <w:rsid w:val="00E57040"/>
    <w:rsid w:val="00EA7DF2"/>
    <w:rsid w:val="00EB07E9"/>
    <w:rsid w:val="00ED38B7"/>
    <w:rsid w:val="00E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FF6AD4"/>
  <w15:docId w15:val="{50A7741F-D99A-4EC5-A745-1EDF3FB9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7C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4F3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24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F41"/>
  </w:style>
  <w:style w:type="paragraph" w:styleId="Pidipagina">
    <w:name w:val="footer"/>
    <w:basedOn w:val="Normale"/>
    <w:link w:val="PidipaginaCarattere"/>
    <w:uiPriority w:val="99"/>
    <w:unhideWhenUsed/>
    <w:rsid w:val="00524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F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E7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A7DF2"/>
    <w:pPr>
      <w:ind w:left="720"/>
      <w:contextualSpacing/>
    </w:pPr>
  </w:style>
  <w:style w:type="table" w:styleId="Grigliatabella">
    <w:name w:val="Table Grid"/>
    <w:basedOn w:val="Tabellanormale"/>
    <w:uiPriority w:val="59"/>
    <w:rsid w:val="004A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ex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vironde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POLITICA INTEGRATA DELL’AMBIENTE, DELLA SICUREZZA, DELL’ENERGIA E DEL PROCESSO LCA e EPD</vt:lpstr>
    </vt:vector>
  </TitlesOfParts>
  <Company>Santex SPA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POLITICA INTEGRATA DELL’AMBIENTE, DELLA SICUREZZA, DELL’ENERGIA E DEL PROCESSO LCA e EPD</dc:title>
  <dc:creator>bruno.gaburro</dc:creator>
  <cp:lastModifiedBy>Luca Mantovani - Santex S.p.A.</cp:lastModifiedBy>
  <cp:revision>2</cp:revision>
  <cp:lastPrinted>2016-07-16T07:37:00Z</cp:lastPrinted>
  <dcterms:created xsi:type="dcterms:W3CDTF">2021-01-11T15:35:00Z</dcterms:created>
  <dcterms:modified xsi:type="dcterms:W3CDTF">2021-01-11T15:35:00Z</dcterms:modified>
</cp:coreProperties>
</file>